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F7A2">
      <w:pPr>
        <w:spacing w:before="0" w:line="408" w:lineRule="auto"/>
        <w:ind w:left="2305" w:right="107" w:hanging="218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>深圳市宝安区工业和信息化局关于开展宝安区</w:t>
      </w:r>
      <w:r>
        <w:rPr>
          <w:rFonts w:hint="default" w:ascii="宋体" w:hAnsi="宋体" w:eastAsia="宋体" w:cs="宋体"/>
          <w:b/>
          <w:bCs/>
          <w:spacing w:val="-71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2023</w:t>
      </w:r>
      <w:r>
        <w:rPr>
          <w:rFonts w:hint="default" w:ascii="宋体" w:hAnsi="宋体" w:eastAsia="宋体" w:cs="宋体"/>
          <w:b/>
          <w:bCs/>
          <w:spacing w:val="-71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年度企业技术改造投资资助项目申报工作的通知</w:t>
      </w:r>
      <w:r>
        <w:rPr>
          <w:rFonts w:hint="default" w:ascii="宋体" w:hAnsi="宋体" w:eastAsia="宋体" w:cs="宋体"/>
          <w:b/>
          <w:bCs/>
          <w:w w:val="99"/>
          <w:sz w:val="28"/>
          <w:szCs w:val="28"/>
        </w:rPr>
        <w:t xml:space="preserve"> </w:t>
      </w:r>
    </w:p>
    <w:p w14:paraId="5749B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88" w:lineRule="auto"/>
        <w:ind w:right="0"/>
        <w:textAlignment w:val="auto"/>
        <w:rPr>
          <w:rFonts w:hint="default" w:ascii="宋体" w:hAnsi="宋体" w:eastAsia="宋体" w:cs="宋体"/>
          <w:sz w:val="32"/>
          <w:szCs w:val="32"/>
        </w:rPr>
      </w:pPr>
    </w:p>
    <w:p w14:paraId="396BD2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153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sz w:val="28"/>
          <w:szCs w:val="28"/>
        </w:rPr>
        <w:t>根据《宝安区关于促进先进制造业和现代服务业高质量发展的 若干措施》等文件精神，我局现开展宝安区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-75"/>
          <w:sz w:val="28"/>
          <w:szCs w:val="28"/>
        </w:rPr>
        <w:t xml:space="preserve"> </w:t>
      </w:r>
      <w:r>
        <w:rPr>
          <w:sz w:val="28"/>
          <w:szCs w:val="28"/>
        </w:rPr>
        <w:t>年度企业技术改造 投资资助项目投入补贴项目申报工作，相关通知如下：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 w14:paraId="280F51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288" w:lineRule="auto"/>
        <w:ind w:right="107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sz w:val="28"/>
          <w:szCs w:val="28"/>
        </w:rPr>
        <w:t>一、支持内容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79CC8C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107" w:firstLine="552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pacing w:val="-2"/>
          <w:sz w:val="28"/>
          <w:szCs w:val="28"/>
        </w:rPr>
        <w:t>对企业技术改造项目纳入“工业企业技术改造项目”类别的，</w:t>
      </w:r>
      <w:r>
        <w:rPr>
          <w:sz w:val="28"/>
          <w:szCs w:val="28"/>
        </w:rPr>
        <w:t xml:space="preserve"> 按照企业年度技术改造投资额一定比例给予分档资助。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59D6B6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107" w:firstLine="280" w:firstLineChars="1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二、申报条件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1F643D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9" w:leftChars="127" w:right="107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pacing w:val="-2"/>
          <w:sz w:val="28"/>
          <w:szCs w:val="28"/>
        </w:rPr>
        <w:t>（一）具备独立法人资格，在宝安区开展实际经营活动的工业</w:t>
      </w:r>
      <w:r>
        <w:rPr>
          <w:sz w:val="28"/>
          <w:szCs w:val="28"/>
        </w:rPr>
        <w:t>企业。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sz w:val="28"/>
          <w:szCs w:val="28"/>
        </w:rPr>
        <w:t>（二）申报主体</w:t>
      </w:r>
      <w:r>
        <w:rPr>
          <w:spacing w:val="-75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年投资项目纳入国家统计联网直报平台中的“工业企业技术改造项目”类别。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04F58D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9" w:leftChars="127" w:right="107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pacing w:val="-2"/>
          <w:sz w:val="28"/>
          <w:szCs w:val="28"/>
        </w:rPr>
        <w:t>（三）申报主体有多个项目纳入“工业企业技术改造项目”类</w:t>
      </w:r>
      <w:r>
        <w:rPr>
          <w:sz w:val="28"/>
          <w:szCs w:val="28"/>
        </w:rPr>
        <w:t>别的，合并计算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年度投资额。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723CC6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9" w:leftChars="127" w:right="107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三、</w:t>
      </w:r>
      <w:r>
        <w:rPr>
          <w:rFonts w:hint="default" w:ascii="宋体" w:hAnsi="宋体" w:eastAsia="宋体" w:cs="宋体"/>
          <w:sz w:val="28"/>
          <w:szCs w:val="28"/>
        </w:rPr>
        <w:t>支持强度和方式</w:t>
      </w:r>
    </w:p>
    <w:p w14:paraId="128470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9" w:leftChars="127" w:right="107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按照企业年度技术改造投资额给予单个企业每年最高3000万元的资助:</w:t>
      </w:r>
    </w:p>
    <w:p w14:paraId="34CB277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9" w:leftChars="127" w:right="107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年度投资额在150万元以上、500万元以下的，给予不超过年度投资额5%的资助。</w:t>
      </w:r>
    </w:p>
    <w:p w14:paraId="1D335936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107" w:rightChars="0" w:firstLine="840" w:firstLineChars="3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2.年度投资额在500万元以上、3000万元以下的，给予不超过年度投资额8%的资助.</w:t>
      </w:r>
    </w:p>
    <w:p w14:paraId="16B87D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288" w:lineRule="auto"/>
        <w:ind w:right="107" w:firstLine="561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3.年度投资额在3000万元以上、10000万元以下的，给予不超过年度投资额10%的资助。</w:t>
      </w:r>
    </w:p>
    <w:p w14:paraId="1DA734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288" w:lineRule="auto"/>
        <w:ind w:right="107" w:firstLine="561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4.年度投资额在1亿元以上的，对1亿元以下部分给予不超过10%的资助，对投资额超出1亿元部分给予不超过5%的资助。</w:t>
      </w:r>
    </w:p>
    <w:p w14:paraId="79EF48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288" w:lineRule="auto"/>
        <w:ind w:right="107" w:firstLine="561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5.项目资助实行总额控制原则，如总资助金额超出财政预算，则按比例对资助金额进行统一调整。</w:t>
      </w:r>
    </w:p>
    <w:p w14:paraId="5C0761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288" w:lineRule="auto"/>
        <w:ind w:right="107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四、申报时限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30818D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网上预申报时间：2024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日-2024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2B6600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网上申报时间：2024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日-2024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7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日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1AACD2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五、注意事项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472C5D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572" w:firstLine="280" w:firstLineChars="1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（一）申报单位在</w:t>
      </w:r>
      <w:r>
        <w:rPr>
          <w:spacing w:val="-74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年度如有多个项目进行技术改造投资 的，需进行合并申报。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689FDF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572" w:firstLine="276" w:firstLineChars="100"/>
        <w:jc w:val="lef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hint="eastAsia"/>
          <w:spacing w:val="-2"/>
          <w:sz w:val="28"/>
          <w:szCs w:val="28"/>
          <w:lang w:val="en-US" w:eastAsia="zh-CN"/>
        </w:rPr>
        <w:t>二</w:t>
      </w:r>
      <w:r>
        <w:rPr>
          <w:spacing w:val="-2"/>
          <w:sz w:val="28"/>
          <w:szCs w:val="28"/>
        </w:rPr>
        <w:t>）企业应按照要求提供真实、完整的申请材料，每一项材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料应加盖企业公章，对申请材料的合法性、真实性、准确性和完整</w:t>
      </w:r>
      <w:r>
        <w:rPr>
          <w:sz w:val="28"/>
          <w:szCs w:val="28"/>
        </w:rPr>
        <w:t xml:space="preserve"> 性负责。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3D9A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8" w:lineRule="auto"/>
        <w:ind w:right="0"/>
        <w:textAlignment w:val="auto"/>
        <w:rPr>
          <w:rFonts w:hint="default" w:ascii="宋体" w:hAnsi="宋体" w:eastAsia="宋体" w:cs="宋体"/>
          <w:sz w:val="20"/>
          <w:szCs w:val="20"/>
        </w:rPr>
      </w:pPr>
    </w:p>
    <w:p w14:paraId="240816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288" w:lineRule="auto"/>
        <w:ind w:left="0" w:leftChars="0" w:right="0" w:firstLine="5040" w:firstLineChars="1800"/>
        <w:jc w:val="left"/>
        <w:textAlignment w:val="auto"/>
        <w:rPr>
          <w:sz w:val="28"/>
          <w:szCs w:val="28"/>
        </w:rPr>
      </w:pPr>
    </w:p>
    <w:p w14:paraId="2A1E70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288" w:lineRule="auto"/>
        <w:ind w:right="0" w:firstLine="4480" w:firstLineChars="16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深圳市宝安区工业和信息化</w:t>
      </w:r>
      <w:r>
        <w:rPr>
          <w:rFonts w:hint="eastAsia"/>
          <w:sz w:val="28"/>
          <w:szCs w:val="28"/>
          <w:lang w:val="en-US" w:eastAsia="zh-CN"/>
        </w:rPr>
        <w:t>局</w:t>
      </w:r>
    </w:p>
    <w:p w14:paraId="21D626AB">
      <w:pPr>
        <w:pStyle w:val="3"/>
        <w:spacing w:line="240" w:lineRule="auto"/>
        <w:ind w:left="0" w:leftChars="0" w:right="0" w:firstLine="5320" w:firstLineChars="190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2024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</w:p>
    <w:p w14:paraId="43CF5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ECC49"/>
    <w:multiLevelType w:val="singleLevel"/>
    <w:tmpl w:val="FAEEC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0BDD72DB"/>
    <w:rsid w:val="0BD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2024-07-20T08:05:00Z</dcterms:created>
  <dc:creator>姬艳丽</dc:creator>
  <cp:lastModifiedBy>姬艳丽</cp:lastModifiedBy>
  <dcterms:modified xsi:type="dcterms:W3CDTF">2024-07-20T08:33:34Z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52E37742BE4B4B39A218F91735F8DFE3_11</vt:lpwstr>
  </property>
</Properties>
</file>